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32376963"/>
      <w:bookmarkStart w:id="1" w:name="_Toc521341796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参选房源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FFC项目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T1栋33楼3301-3305、3307-3308号房源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（总面积1895.53㎡）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2310" w:firstLineChars="11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/>
              </w:rPr>
              <w:t>每2年递增3%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 w:cs="Times New Roman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165090" cy="3023235"/>
            <wp:effectExtent l="0" t="0" r="16510" b="5715"/>
            <wp:docPr id="6" name="图片 4" descr="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F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T1栋写字楼大堂实拍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baseline"/>
      </w:pPr>
      <w:r>
        <w:drawing>
          <wp:inline distT="0" distB="0" distL="114300" distR="114300">
            <wp:extent cx="5273040" cy="3165475"/>
            <wp:effectExtent l="0" t="0" r="3810" b="158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T1栋33层写字楼实拍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right"/>
        <w:textAlignment w:val="baseline"/>
        <w:rPr>
          <w:rFonts w:hint="eastAsia"/>
          <w:lang w:val="en-US" w:eastAsia="zh-CN"/>
        </w:rPr>
      </w:pPr>
    </w:p>
    <w:p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baseline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85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9"/>
        <w:gridCol w:w="1041"/>
        <w:gridCol w:w="889"/>
        <w:gridCol w:w="889"/>
        <w:gridCol w:w="889"/>
        <w:gridCol w:w="889"/>
        <w:gridCol w:w="1421"/>
        <w:gridCol w:w="16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854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面积（㎡）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租金单价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34.84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1895.53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40" w:type="dxa"/>
            <w:gridSpan w:val="8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其他优惠：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（1）装修优惠期：7个月（前2年每年释放3个月，第3年释放1个月，平摊至当年月租金）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（2）停车优惠：租赁期内免费使用3个负一层固定停车位。租赁期内按需购买停车券，享经营性客商临时停车优惠政策。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40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40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8540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2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1E0B44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8E92712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2AA3C5D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DA76B5C"/>
    <w:rsid w:val="4F6A4246"/>
    <w:rsid w:val="4F6D60D8"/>
    <w:rsid w:val="4F8C29C1"/>
    <w:rsid w:val="506F14E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0FD0443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2025-12-12T07:20:12Z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